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32A" w:rsidRPr="00C15FB2" w:rsidRDefault="0060432A" w:rsidP="0060432A">
      <w:pPr>
        <w:jc w:val="center"/>
        <w:rPr>
          <w:b/>
          <w:bCs/>
          <w:sz w:val="28"/>
          <w:szCs w:val="28"/>
          <w:lang w:val="uz-Cyrl-UZ"/>
        </w:rPr>
      </w:pPr>
      <w:bookmarkStart w:id="0" w:name="_GoBack"/>
      <w:r w:rsidRPr="00FD2229">
        <w:rPr>
          <w:b/>
          <w:bCs/>
          <w:sz w:val="28"/>
          <w:szCs w:val="28"/>
          <w:lang w:val="uz-Latn-UZ"/>
        </w:rPr>
        <w:t>Илм-фан ва бошқа маданият тармоқлари</w:t>
      </w:r>
      <w:bookmarkEnd w:id="0"/>
      <w:r>
        <w:rPr>
          <w:b/>
          <w:bCs/>
          <w:sz w:val="28"/>
          <w:szCs w:val="28"/>
          <w:lang w:val="uz-Cyrl-UZ"/>
        </w:rPr>
        <w:t>.</w:t>
      </w:r>
    </w:p>
    <w:p w:rsidR="0060432A" w:rsidRPr="00FD2229" w:rsidRDefault="0060432A" w:rsidP="0060432A">
      <w:pPr>
        <w:jc w:val="center"/>
        <w:rPr>
          <w:b/>
          <w:bCs/>
          <w:sz w:val="28"/>
          <w:szCs w:val="28"/>
          <w:lang w:val="uz-Cyrl-UZ"/>
        </w:rPr>
      </w:pPr>
    </w:p>
    <w:p w:rsidR="0060432A" w:rsidRPr="00FD2229" w:rsidRDefault="0060432A" w:rsidP="0060432A">
      <w:pPr>
        <w:numPr>
          <w:ilvl w:val="1"/>
          <w:numId w:val="2"/>
        </w:numPr>
        <w:jc w:val="both"/>
        <w:rPr>
          <w:b/>
          <w:bCs/>
          <w:sz w:val="28"/>
          <w:szCs w:val="28"/>
          <w:lang w:val="uz-Cyrl-UZ"/>
        </w:rPr>
      </w:pPr>
      <w:r w:rsidRPr="00FD2229">
        <w:rPr>
          <w:b/>
          <w:bCs/>
          <w:sz w:val="28"/>
          <w:szCs w:val="28"/>
          <w:lang w:val="uz-Latn-UZ"/>
        </w:rPr>
        <w:t>Фан ва дин</w:t>
      </w:r>
      <w:r>
        <w:rPr>
          <w:b/>
          <w:bCs/>
          <w:sz w:val="28"/>
          <w:szCs w:val="28"/>
          <w:lang w:val="uz-Cyrl-UZ"/>
        </w:rPr>
        <w:t>.</w:t>
      </w:r>
    </w:p>
    <w:p w:rsidR="0060432A" w:rsidRPr="00FD2229" w:rsidRDefault="0060432A" w:rsidP="0060432A">
      <w:pPr>
        <w:numPr>
          <w:ilvl w:val="1"/>
          <w:numId w:val="2"/>
        </w:numPr>
        <w:jc w:val="both"/>
        <w:rPr>
          <w:b/>
          <w:bCs/>
          <w:sz w:val="28"/>
          <w:szCs w:val="28"/>
          <w:lang w:val="uz-Cyrl-UZ"/>
        </w:rPr>
      </w:pPr>
      <w:r w:rsidRPr="00FD2229">
        <w:rPr>
          <w:b/>
          <w:bCs/>
          <w:sz w:val="28"/>
          <w:szCs w:val="28"/>
          <w:lang w:val="uz-Latn-UZ"/>
        </w:rPr>
        <w:t>Фан ва фалсафа</w:t>
      </w:r>
      <w:r>
        <w:rPr>
          <w:b/>
          <w:bCs/>
          <w:sz w:val="28"/>
          <w:szCs w:val="28"/>
          <w:lang w:val="uz-Cyrl-UZ"/>
        </w:rPr>
        <w:t>.</w:t>
      </w:r>
    </w:p>
    <w:p w:rsidR="0060432A" w:rsidRPr="00FD2229" w:rsidRDefault="0060432A" w:rsidP="0060432A">
      <w:pPr>
        <w:numPr>
          <w:ilvl w:val="1"/>
          <w:numId w:val="2"/>
        </w:numPr>
        <w:jc w:val="both"/>
        <w:rPr>
          <w:b/>
          <w:bCs/>
          <w:sz w:val="28"/>
          <w:szCs w:val="28"/>
          <w:lang w:val="uz-Cyrl-UZ"/>
        </w:rPr>
      </w:pPr>
      <w:r w:rsidRPr="00FD2229">
        <w:rPr>
          <w:b/>
          <w:bCs/>
          <w:sz w:val="28"/>
          <w:szCs w:val="28"/>
          <w:lang w:val="uz-Latn-UZ"/>
        </w:rPr>
        <w:t>Фаннинг бошқа маданият тармоқлари-дан фарқи</w:t>
      </w:r>
      <w:r>
        <w:rPr>
          <w:b/>
          <w:bCs/>
          <w:sz w:val="28"/>
          <w:szCs w:val="28"/>
          <w:lang w:val="uz-Cyrl-UZ"/>
        </w:rPr>
        <w:t>.</w:t>
      </w:r>
    </w:p>
    <w:p w:rsidR="0060432A" w:rsidRPr="00FD2229" w:rsidRDefault="0060432A" w:rsidP="0060432A">
      <w:pPr>
        <w:jc w:val="center"/>
        <w:rPr>
          <w:b/>
          <w:bCs/>
          <w:sz w:val="28"/>
          <w:szCs w:val="28"/>
          <w:lang w:val="uz-Latn-UZ"/>
        </w:rPr>
      </w:pPr>
    </w:p>
    <w:p w:rsidR="0060432A" w:rsidRPr="00FD2229" w:rsidRDefault="0060432A" w:rsidP="0060432A">
      <w:pPr>
        <w:ind w:firstLine="708"/>
        <w:jc w:val="both"/>
        <w:rPr>
          <w:sz w:val="28"/>
          <w:szCs w:val="28"/>
          <w:lang w:val="uz-Latn-UZ"/>
        </w:rPr>
      </w:pPr>
      <w:r>
        <w:rPr>
          <w:b/>
          <w:bCs/>
          <w:sz w:val="28"/>
          <w:szCs w:val="28"/>
          <w:lang w:val="uz-Cyrl-UZ"/>
        </w:rPr>
        <w:t xml:space="preserve">3.1. </w:t>
      </w:r>
      <w:r w:rsidRPr="00FD2229">
        <w:rPr>
          <w:b/>
          <w:bCs/>
          <w:sz w:val="28"/>
          <w:szCs w:val="28"/>
          <w:lang w:val="uz-Latn-UZ"/>
        </w:rPr>
        <w:t>Фан ва дин</w:t>
      </w:r>
      <w:r w:rsidRPr="00FD2229">
        <w:rPr>
          <w:sz w:val="28"/>
          <w:szCs w:val="28"/>
          <w:lang w:val="uz-Cyrl-UZ"/>
        </w:rPr>
        <w:t>.</w:t>
      </w:r>
      <w:r w:rsidRPr="00FD2229">
        <w:rPr>
          <w:sz w:val="28"/>
          <w:szCs w:val="28"/>
          <w:lang w:val="uz-Latn-UZ"/>
        </w:rPr>
        <w:t xml:space="preserve"> Фан ривожланишининг шакли ва йўллари ҳилма-ҳилдир. У ўзининг ички ривожланиш қонуниятларига бўйсунади. Фандаги ҳар бир янгилик аввалги ютуқларни бутунлай инкор этмайди, балки унга янги шакл ва ифода берган ҳолда ривожланишни таъминлайди.</w:t>
      </w:r>
    </w:p>
    <w:p w:rsidR="0060432A" w:rsidRPr="00FD2229" w:rsidRDefault="0060432A" w:rsidP="0060432A">
      <w:pPr>
        <w:ind w:firstLine="708"/>
        <w:jc w:val="both"/>
        <w:rPr>
          <w:sz w:val="28"/>
          <w:szCs w:val="28"/>
          <w:lang w:val="uz-Latn-UZ"/>
        </w:rPr>
      </w:pPr>
      <w:r w:rsidRPr="00FD2229">
        <w:rPr>
          <w:sz w:val="28"/>
          <w:szCs w:val="28"/>
          <w:lang w:val="uz-Latn-UZ"/>
        </w:rPr>
        <w:t>Илмнинг ўзаро алоқадорлиги фан предмйети ва унинг турли соҳалари ўратасида объйектив муносабатлар орқали белгиланади.  Илм-фан ўзининг турли белгилари орқали санъатдан, техникадан, мафкурадан, фалсафадан, диндан, мифологиядан ва мистикадан фарқ қилади.</w:t>
      </w:r>
    </w:p>
    <w:p w:rsidR="0060432A" w:rsidRPr="00FD2229" w:rsidRDefault="0060432A" w:rsidP="0060432A">
      <w:pPr>
        <w:ind w:firstLine="708"/>
        <w:jc w:val="both"/>
        <w:rPr>
          <w:sz w:val="28"/>
          <w:szCs w:val="28"/>
          <w:lang w:val="uz-Latn-UZ"/>
        </w:rPr>
      </w:pPr>
      <w:r w:rsidRPr="00FD2229">
        <w:rPr>
          <w:i/>
          <w:iCs/>
          <w:sz w:val="28"/>
          <w:szCs w:val="28"/>
          <w:lang w:val="uz-Latn-UZ"/>
        </w:rPr>
        <w:t>Илм-фан диндан фарқ қилади</w:t>
      </w:r>
      <w:r w:rsidRPr="00FD2229">
        <w:rPr>
          <w:sz w:val="28"/>
          <w:szCs w:val="28"/>
          <w:lang w:val="uz-Latn-UZ"/>
        </w:rPr>
        <w:t xml:space="preserve"> ва бунга боғлиқ турлича қарашлар мавжуд. Асосий фарқ Илм-фанда ақл, фаҳм, идрок ва зеҳн; динда-ишонч, иймон устунлик қилади. Албатта, олим бирор илмий-тадқиқот хулосасига ишонмаса, унга қўл урмайди. Шундай қилиб, Илм-фан - эмпирик ҳақиқат бўлса, дин-сезишдан, ҳис этишдан ташқаридадир. </w:t>
      </w:r>
    </w:p>
    <w:p w:rsidR="0060432A" w:rsidRPr="00FD2229" w:rsidRDefault="0060432A" w:rsidP="0060432A">
      <w:pPr>
        <w:ind w:firstLine="708"/>
        <w:jc w:val="both"/>
        <w:rPr>
          <w:sz w:val="28"/>
          <w:szCs w:val="28"/>
          <w:lang w:val="uz-Latn-UZ"/>
        </w:rPr>
      </w:pPr>
      <w:r w:rsidRPr="00FD2229">
        <w:rPr>
          <w:sz w:val="28"/>
          <w:szCs w:val="28"/>
          <w:lang w:val="uz-Latn-UZ"/>
        </w:rPr>
        <w:t xml:space="preserve">Атеистик адабиётларда - илмий билим билан диний эътиқод ҳеч қачон бир-бирини тан олмайди, - деган фикр ҳукмрон эди. Фан ва дин ўртасидаги фарқ кўп жиҳатдан онг билан эътиқод ўртасидаги муносабатларга боғлиқ ҳолда шаклланади. Фанда тафаккур, онг устунлиги аҳамиятга эгадир. Шу билан бирга фанда ҳам эътиқод, иймон мавжуд. Чунки иймон, эътиқодсиз ҳаққонийликка ишониш мумкин эмас. Иймонсиз, эътиқодсиз олим объйектив тадқиқотлар олиб бориши бирмунча мушкулдир. Тўғри, фанга ҳар доим рационаллик хос эмас, унда интуисияга ҳам ўрин бор. Демак, онг билан эътиқод мутлоқ тўсиқ билан ажратилмаган. </w:t>
      </w:r>
    </w:p>
    <w:p w:rsidR="0060432A" w:rsidRPr="00FD2229" w:rsidRDefault="0060432A" w:rsidP="0060432A">
      <w:pPr>
        <w:ind w:firstLine="708"/>
        <w:jc w:val="both"/>
        <w:rPr>
          <w:sz w:val="28"/>
          <w:szCs w:val="28"/>
          <w:lang w:val="uz-Latn-UZ"/>
        </w:rPr>
      </w:pPr>
      <w:r w:rsidRPr="00FD2229">
        <w:rPr>
          <w:i/>
          <w:iCs/>
          <w:sz w:val="28"/>
          <w:szCs w:val="28"/>
          <w:lang w:val="uz-Latn-UZ"/>
        </w:rPr>
        <w:t>Фан ва дин бирга тараққий этиши мумкин.</w:t>
      </w:r>
      <w:r w:rsidRPr="00FD2229">
        <w:rPr>
          <w:sz w:val="28"/>
          <w:szCs w:val="28"/>
          <w:lang w:val="uz-Latn-UZ"/>
        </w:rPr>
        <w:t xml:space="preserve"> Чунки, ушбу маданият тармоқлари ҳар хил мақсадларни кўзлайди. Фан эмпирик ҳақиқатни, дин эса илоҳий кучга асосланган ҳақиқатни ҳимоя қилади.</w:t>
      </w:r>
    </w:p>
    <w:p w:rsidR="0060432A" w:rsidRPr="00FD2229" w:rsidRDefault="0060432A" w:rsidP="0060432A">
      <w:pPr>
        <w:ind w:firstLine="708"/>
        <w:jc w:val="both"/>
        <w:rPr>
          <w:sz w:val="28"/>
          <w:szCs w:val="28"/>
          <w:lang w:val="uz-Latn-UZ"/>
        </w:rPr>
      </w:pPr>
      <w:r w:rsidRPr="00FD2229">
        <w:rPr>
          <w:sz w:val="28"/>
          <w:szCs w:val="28"/>
          <w:lang w:val="uz-Latn-UZ"/>
        </w:rPr>
        <w:t xml:space="preserve">Шу ўринда фан ва дин алоқаларига «зиддият» ва «боғлиқлик» нуқтаи назаридан таъриф бериб кўрайлик - фан ва дин ҳар доим ўзаро яқин муносабатда бўлиб келган. Зотан, фан инсон яшайдиган муҳит-табиат ва жамият билан иш туца, дин инсоннинг ички дунёси-қалби ва руҳига тааллуқлидир. Ҳар икки жабҳа онг ва тафаккур кўприклари билан туташган. Тарихда уларнинг муносабати турли шаклларда намоён бўлган. Қадимги Юнонистонда Суқрот, Афлотун, Арасту учун фан ва дин деярли айни бир соҳа-фалсафадан иборат бўлиб, у «Физика» ва «Метафизика» қисмларига бўлинган. Кейинроқ математика, астрономия ва тиббиёт ривожлана </w:t>
      </w:r>
      <w:r w:rsidRPr="00FD2229">
        <w:rPr>
          <w:sz w:val="28"/>
          <w:szCs w:val="28"/>
          <w:lang w:val="uz-Latn-UZ"/>
        </w:rPr>
        <w:lastRenderedPageBreak/>
        <w:t xml:space="preserve">бошлаганда ҳам фан ва дин ўзаро уйғунлигини сақлаган. Худди шундай муносабат Конфуций, Форобий, Ибн Сино ва бошқа Шарқ мутафаккирлари фаолиятида ҳам кузатилади. Ислом Шарқида «Илм» тушунчаси ҳам диний, ҳам дунёвий мазмун касб этган. Айни пайтда Илмнинг бу икки палласи ўзига хос жиҳатларга эгалиги ҳам инкор этилмаган. ХИ асрдан бошлаб, яъни тасаввуф таълимоти Илм сифатида шаклланганида, «Илми қол» ва «Илми ҳол» тушунчалари муомалага киритилади. </w:t>
      </w:r>
      <w:r w:rsidRPr="00FD2229">
        <w:rPr>
          <w:i/>
          <w:iCs/>
          <w:sz w:val="28"/>
          <w:szCs w:val="28"/>
          <w:lang w:val="uz-Latn-UZ"/>
        </w:rPr>
        <w:t>«Илми қол»</w:t>
      </w:r>
      <w:r w:rsidRPr="00FD2229">
        <w:rPr>
          <w:sz w:val="28"/>
          <w:szCs w:val="28"/>
          <w:lang w:val="uz-Latn-UZ"/>
        </w:rPr>
        <w:t xml:space="preserve"> - сўз билан ифодалаш, ўргатиш йўли орқали берилиши мумкин бўлган билимни англаца, </w:t>
      </w:r>
      <w:r w:rsidRPr="00FD2229">
        <w:rPr>
          <w:i/>
          <w:iCs/>
          <w:sz w:val="28"/>
          <w:szCs w:val="28"/>
          <w:lang w:val="uz-Latn-UZ"/>
        </w:rPr>
        <w:t>«Илми ҳол»</w:t>
      </w:r>
      <w:r w:rsidRPr="00FD2229">
        <w:rPr>
          <w:sz w:val="28"/>
          <w:szCs w:val="28"/>
          <w:lang w:val="uz-Latn-UZ"/>
        </w:rPr>
        <w:t xml:space="preserve"> - ҳар бир сўфийнинг ўз тафаккури ва эътиқодига хос, қалб кўзи билан етишган, ўзгаларга ўргатиш имкони бўлмаган билимни билдирган. Шу нуқтаи назардан қаралса, Абу Райҳон Беруний «қол Илми», Баҳовуддин Нақшбанд эса «ҳол Илми» нинг етук вакиллари эди. Бири авлодлар учун нодир асарлар ёзиб қолдирган бўлса, иккинчиси юзлаб издошларига руҳият сабоғини берган. Хуллас, ўрта аср Шарқида фан ва дин бир-бирини тўлдирган. Улар орасидаги айрим келишмовчиликлар муросасиз ихтилоф даражасига етмаган. Зотан, фаннинг ҳам, диннинг ҳам мақсади - Ҳақиқатга интилиш. Шундай экан, улар орасида объйектив зиддият бўлиши мумкин эмас. Мавжуд зиддиятлар эса сунъий ва субъйектив. Мисол учун, инсоннинг пайдо бўлиши ҳақидаги диний таълимот билан Ч.Дарвин назарияси ўртасида зиддият бордек туюлади. Ҳолбуки, эволюция назарияси инсон руҳи қандай пайдо бўлганини тушунтирмайди, бунга даъво ҳам қилмайди («Оламнинг яратилиши» мавзусини қаранг). Фан ва дин мутаносиблиги ХВ асргача Шарқда математика, астрономия, тиббиёт ва қисман кимё фанларининг юксалишига имкон берган. ХВИ асрдан бу минтақада фан ҳам, ҳатто диний илм ҳам инқирозга юз тутди. Европа, Шарқдан фалсафа ва табииёт билимлари эстафйетасини олиб улгурган ва жадал ривожланиш палласига кирган бўлса, диний илм ғарбда ҳам Шарқдагидек реаксион кучга айланди. Фан ва дин тарихидаги бу тафовут-бири жадал тараққиётга, иккинчиси </w:t>
      </w:r>
      <w:r w:rsidRPr="00FD2229">
        <w:rPr>
          <w:i/>
          <w:iCs/>
          <w:sz w:val="28"/>
          <w:szCs w:val="28"/>
          <w:lang w:val="uz-Latn-UZ"/>
        </w:rPr>
        <w:t>схоластик</w:t>
      </w:r>
      <w:r w:rsidRPr="00FD2229">
        <w:rPr>
          <w:b/>
          <w:bCs/>
          <w:i/>
          <w:iCs/>
          <w:sz w:val="28"/>
          <w:szCs w:val="28"/>
          <w:lang w:val="uz-Latn-UZ"/>
        </w:rPr>
        <w:t xml:space="preserve"> </w:t>
      </w:r>
      <w:r w:rsidRPr="00FD2229">
        <w:rPr>
          <w:i/>
          <w:iCs/>
          <w:sz w:val="28"/>
          <w:szCs w:val="28"/>
          <w:lang w:val="uz-Latn-UZ"/>
        </w:rPr>
        <w:t>-</w:t>
      </w:r>
      <w:r w:rsidRPr="00FD2229">
        <w:rPr>
          <w:b/>
          <w:bCs/>
          <w:i/>
          <w:iCs/>
          <w:sz w:val="28"/>
          <w:szCs w:val="28"/>
          <w:lang w:val="uz-Latn-UZ"/>
        </w:rPr>
        <w:t xml:space="preserve"> </w:t>
      </w:r>
      <w:r w:rsidRPr="00FD2229">
        <w:rPr>
          <w:sz w:val="28"/>
          <w:szCs w:val="28"/>
          <w:lang w:val="uz-Latn-UZ"/>
        </w:rPr>
        <w:t xml:space="preserve">юзаки, қуруқ сафсатадан иборат, қотиб қолган ақидаларга юз тутиши, улар ўртасида муросасиз кураш даврини келтириб чиқарди. Фан ва санъатда Уйғониш даврининг, динда эса католисизмнинг марказига айланган Италияда бу қарама-қаршилик ўзининг авж палласига чиқди. Фан ва адабиёт динни ёлғонга чиқарди, нафақат руҳонийлар, ҳатто худо устидан памфлетлар (ўткир сатирик асар) ёзилди. Дин ҳам, тўғрироғи дин пешволари фандаги деярли ҳар бир янгиликни куфрга йўйдилар (Галилйей сазойи қилинди, Жордано Бруно ўтда ёқилди). Бир тамондан, «дин-афюн», иккинчи тарафдан «Дарвиннинг ўзи маймундан тарқаган» каби даъволар асорати ҳозиргача сезилади. ХХ асрда бу курашга сиёсатнинг аралашуви талай фожиаларни келтириб чиқарди. Айниқса, ҳокимият «жанговор» атеистлар ва теократлар (сиёсий ҳокимиятни руҳонийлар бошқариши) қўлига ўтган пайтларда ўрта </w:t>
      </w:r>
      <w:r w:rsidRPr="00FD2229">
        <w:rPr>
          <w:sz w:val="28"/>
          <w:szCs w:val="28"/>
          <w:lang w:val="uz-Latn-UZ"/>
        </w:rPr>
        <w:lastRenderedPageBreak/>
        <w:t xml:space="preserve">аср жаҳолатидан қолишмайдиган террор қўлланди. Сўнгги йилларда фан ва дин муносабатлари мўътадиллашиб, улар билан боғлиқ масалалар анча ойдинлашди. Таъкидлаш жоизки, тарихда - фан ва дин аслида бир-бирига зид эмас, балки уйғун соҳалар, - деган ғояни илгари сурган ва ривожлантирган буюк олимлар кўп бўлган. Масалан, </w:t>
      </w:r>
      <w:r w:rsidRPr="00FD2229">
        <w:rPr>
          <w:i/>
          <w:iCs/>
          <w:sz w:val="28"/>
          <w:szCs w:val="28"/>
          <w:lang w:val="uz-Latn-UZ"/>
        </w:rPr>
        <w:t>Ҳаким Термизий</w:t>
      </w:r>
      <w:r w:rsidRPr="00FD2229">
        <w:rPr>
          <w:sz w:val="28"/>
          <w:szCs w:val="28"/>
          <w:lang w:val="uz-Latn-UZ"/>
        </w:rPr>
        <w:t xml:space="preserve"> бизнинг тушунчамиздаги фанни илм, диний илмни эса маърифат, ҳикмат деб атаган ва уларнинг инсон тафаккуридаги ўрнини тўғри белгилаган. Бу ғояларни </w:t>
      </w:r>
      <w:r w:rsidRPr="00FD2229">
        <w:rPr>
          <w:i/>
          <w:iCs/>
          <w:sz w:val="28"/>
          <w:szCs w:val="28"/>
          <w:lang w:val="uz-Latn-UZ"/>
        </w:rPr>
        <w:t>Фахриддин Розий, Ибн Рушд</w:t>
      </w:r>
      <w:r w:rsidRPr="00FD2229">
        <w:rPr>
          <w:sz w:val="28"/>
          <w:szCs w:val="28"/>
          <w:lang w:val="uz-Latn-UZ"/>
        </w:rPr>
        <w:t xml:space="preserve"> каби олимлар ривожлантирган. Фан ва дин уйғунлигини </w:t>
      </w:r>
      <w:r w:rsidRPr="00FD2229">
        <w:rPr>
          <w:i/>
          <w:iCs/>
          <w:sz w:val="28"/>
          <w:szCs w:val="28"/>
          <w:lang w:val="uz-Latn-UZ"/>
        </w:rPr>
        <w:t>Ибн Сино</w:t>
      </w:r>
      <w:r w:rsidRPr="00FD2229">
        <w:rPr>
          <w:sz w:val="28"/>
          <w:szCs w:val="28"/>
          <w:lang w:val="uz-Latn-UZ"/>
        </w:rPr>
        <w:t xml:space="preserve"> ўз фаолиятида янада теранроқ кўрсатган бўлса, Соҳибқироннинг раҳнамоларидан бири </w:t>
      </w:r>
      <w:r w:rsidRPr="00FD2229">
        <w:rPr>
          <w:i/>
          <w:iCs/>
          <w:sz w:val="28"/>
          <w:szCs w:val="28"/>
          <w:lang w:val="uz-Latn-UZ"/>
        </w:rPr>
        <w:t xml:space="preserve">Саъдиддин Тафтазоний </w:t>
      </w:r>
      <w:r w:rsidRPr="00FD2229">
        <w:rPr>
          <w:sz w:val="28"/>
          <w:szCs w:val="28"/>
          <w:lang w:val="uz-Latn-UZ"/>
        </w:rPr>
        <w:t>калом, тафсир илмлари билан бир қаторда грамматика, мантиқ, поетика ва ҳатто геомйетрияга оид асарлар битган.</w:t>
      </w:r>
    </w:p>
    <w:p w:rsidR="0060432A" w:rsidRPr="00FD2229" w:rsidRDefault="0060432A" w:rsidP="0060432A">
      <w:pPr>
        <w:ind w:firstLine="708"/>
        <w:jc w:val="both"/>
        <w:rPr>
          <w:sz w:val="28"/>
          <w:szCs w:val="28"/>
          <w:lang w:val="uz-Latn-UZ"/>
        </w:rPr>
      </w:pPr>
      <w:r w:rsidRPr="00FD2229">
        <w:rPr>
          <w:sz w:val="28"/>
          <w:szCs w:val="28"/>
          <w:lang w:val="uz-Latn-UZ"/>
        </w:rPr>
        <w:t xml:space="preserve">Лекин фан ва дин уйғунлиги тарафдорлари кўпинча фан арбоблари тамонидан ҳам, диний уламолар тарафидан ҳам қаршиликка учраган. Баъзан оғир айблар билан таъқиб қилинган. Бу фикрга қарата ҳам илмий, ҳам диний нуқтаи назаридан замондошимиз, файласуф </w:t>
      </w:r>
      <w:r w:rsidRPr="00FD2229">
        <w:rPr>
          <w:i/>
          <w:iCs/>
          <w:sz w:val="28"/>
          <w:szCs w:val="28"/>
          <w:lang w:val="uz-Latn-UZ"/>
        </w:rPr>
        <w:t>Абдулла Аъзам</w:t>
      </w:r>
      <w:r w:rsidRPr="00FD2229">
        <w:rPr>
          <w:sz w:val="28"/>
          <w:szCs w:val="28"/>
          <w:lang w:val="uz-Latn-UZ"/>
        </w:rPr>
        <w:t xml:space="preserve"> қуйидагича мулоҳаза юритади: - </w:t>
      </w:r>
      <w:r w:rsidRPr="00FD2229">
        <w:rPr>
          <w:i/>
          <w:iCs/>
          <w:sz w:val="28"/>
          <w:szCs w:val="28"/>
          <w:lang w:val="uz-Latn-UZ"/>
        </w:rPr>
        <w:t>фан ва дин муносабати масаласи шунчаки пуч мунозара эмас, балки миллат, давлат истиқболи, қолавйерса, бутун инсоният тақдири учун муҳим ва долзарб мавзудир. Бу масала тўғри англанса ва ҳал этилсагина жамиятнинг ҳам иқтисодий, ҳам маънавий тараққиёти таъминланади.</w:t>
      </w:r>
      <w:r w:rsidRPr="00FD2229">
        <w:rPr>
          <w:sz w:val="28"/>
          <w:szCs w:val="28"/>
          <w:lang w:val="uz-Latn-UZ"/>
        </w:rPr>
        <w:t xml:space="preserve"> </w:t>
      </w:r>
    </w:p>
    <w:p w:rsidR="0060432A" w:rsidRPr="00FD2229" w:rsidRDefault="0060432A" w:rsidP="0060432A">
      <w:pPr>
        <w:ind w:firstLine="708"/>
        <w:jc w:val="center"/>
        <w:rPr>
          <w:i/>
          <w:iCs/>
          <w:sz w:val="28"/>
          <w:szCs w:val="28"/>
          <w:lang w:val="uz-Latn-UZ"/>
        </w:rPr>
      </w:pPr>
    </w:p>
    <w:p w:rsidR="0060432A" w:rsidRPr="00FD2229" w:rsidRDefault="0060432A" w:rsidP="0060432A">
      <w:pPr>
        <w:ind w:firstLine="708"/>
        <w:jc w:val="both"/>
        <w:rPr>
          <w:sz w:val="28"/>
          <w:szCs w:val="28"/>
          <w:lang w:val="uz-Latn-UZ"/>
        </w:rPr>
      </w:pPr>
      <w:r>
        <w:rPr>
          <w:b/>
          <w:bCs/>
          <w:sz w:val="28"/>
          <w:szCs w:val="28"/>
          <w:lang w:val="uz-Cyrl-UZ"/>
        </w:rPr>
        <w:t xml:space="preserve">3.2. </w:t>
      </w:r>
      <w:r w:rsidRPr="00FD2229">
        <w:rPr>
          <w:b/>
          <w:bCs/>
          <w:sz w:val="28"/>
          <w:szCs w:val="28"/>
          <w:lang w:val="uz-Latn-UZ"/>
        </w:rPr>
        <w:t>Фан ва фалсафа</w:t>
      </w:r>
      <w:r w:rsidRPr="00FD2229">
        <w:rPr>
          <w:b/>
          <w:bCs/>
          <w:sz w:val="28"/>
          <w:szCs w:val="28"/>
          <w:lang w:val="uz-Cyrl-UZ"/>
        </w:rPr>
        <w:t>.</w:t>
      </w:r>
      <w:r w:rsidRPr="00FD2229">
        <w:rPr>
          <w:sz w:val="28"/>
          <w:szCs w:val="28"/>
          <w:lang w:val="uz-Latn-UZ"/>
        </w:rPr>
        <w:t xml:space="preserve"> Фалсафадан фарқли ўлароқ, фан хулосалари эмпирик синовдан ўтиб «нима учун?» деган саволга эмас, балки «қандай», «қандай қилиб» каби саволларга жавоб беради.</w:t>
      </w:r>
    </w:p>
    <w:p w:rsidR="0060432A" w:rsidRPr="00FD2229" w:rsidRDefault="0060432A" w:rsidP="0060432A">
      <w:pPr>
        <w:ind w:firstLine="708"/>
        <w:jc w:val="both"/>
        <w:rPr>
          <w:sz w:val="28"/>
          <w:szCs w:val="28"/>
          <w:lang w:val="uz-Latn-UZ"/>
        </w:rPr>
      </w:pPr>
      <w:r w:rsidRPr="00FD2229">
        <w:rPr>
          <w:i/>
          <w:iCs/>
          <w:sz w:val="28"/>
          <w:szCs w:val="28"/>
          <w:lang w:val="uz-Latn-UZ"/>
        </w:rPr>
        <w:t>Фан билан фалсафа ўртасида неча асрлар мобайнида вужудга келган муносабатларни ҳам тўғри тушуниш зарур.</w:t>
      </w:r>
      <w:r w:rsidRPr="00FD2229">
        <w:rPr>
          <w:sz w:val="28"/>
          <w:szCs w:val="28"/>
          <w:lang w:val="uz-Latn-UZ"/>
        </w:rPr>
        <w:t xml:space="preserve"> Чунки, яқин-яқинларгача фалсафа фанлар ичида «Олий фан» мақомини олишга ҳаракат қилган. Айрим олимлар эса ўзлари амалга оширган илмий тадқиқотлар билан фалсафий қарашлар ўртасида чегара ўтказишмаган.</w:t>
      </w:r>
    </w:p>
    <w:p w:rsidR="0060432A" w:rsidRPr="00FD2229" w:rsidRDefault="0060432A" w:rsidP="0060432A">
      <w:pPr>
        <w:ind w:firstLine="708"/>
        <w:jc w:val="both"/>
        <w:rPr>
          <w:sz w:val="28"/>
          <w:szCs w:val="28"/>
          <w:lang w:val="uz-Latn-UZ"/>
        </w:rPr>
      </w:pPr>
      <w:r w:rsidRPr="00FD2229">
        <w:rPr>
          <w:sz w:val="28"/>
          <w:szCs w:val="28"/>
          <w:lang w:val="uz-Latn-UZ"/>
        </w:rPr>
        <w:t xml:space="preserve">Фан хусусияти шундан иборатки, у фалсафадан фарқли ўлароқ жами борлиқни тадқиқ этиш учун курашмайди, у хусусий билим манбаидир, фан ундан ташқари ҳар қандай натижани эмпирик жиҳатдан текшириб кўришни талаб қилади. Фалсафий қарашлардан фарқ қилиб, илмий фаразлар эмпирик тадқиқотлар асосида  тасдиқланиши ёки инкор қилиниши мумкин. Бу ва шунга ўхшаш фарқлар, фан билан фалсафа ўртасида ўзига хос чегара ўтказишга имкон беради. </w:t>
      </w:r>
    </w:p>
    <w:p w:rsidR="0060432A" w:rsidRPr="00FD2229" w:rsidRDefault="0060432A" w:rsidP="0060432A">
      <w:pPr>
        <w:ind w:firstLine="708"/>
        <w:jc w:val="both"/>
        <w:rPr>
          <w:sz w:val="28"/>
          <w:szCs w:val="28"/>
          <w:lang w:val="uz-Latn-UZ"/>
        </w:rPr>
      </w:pPr>
      <w:r>
        <w:rPr>
          <w:b/>
          <w:bCs/>
          <w:sz w:val="28"/>
          <w:szCs w:val="28"/>
          <w:lang w:val="uz-Cyrl-UZ"/>
        </w:rPr>
        <w:t xml:space="preserve">3.3. </w:t>
      </w:r>
      <w:r w:rsidRPr="00FD2229">
        <w:rPr>
          <w:b/>
          <w:bCs/>
          <w:sz w:val="28"/>
          <w:szCs w:val="28"/>
          <w:lang w:val="uz-Latn-UZ"/>
        </w:rPr>
        <w:t>Фаннинг бошқа маданият тармоқларидан фарқи</w:t>
      </w:r>
      <w:r w:rsidRPr="00FD2229">
        <w:rPr>
          <w:b/>
          <w:bCs/>
          <w:sz w:val="28"/>
          <w:szCs w:val="28"/>
          <w:lang w:val="uz-Cyrl-UZ"/>
        </w:rPr>
        <w:t>.</w:t>
      </w:r>
      <w:r w:rsidRPr="00FD2229">
        <w:rPr>
          <w:sz w:val="28"/>
          <w:szCs w:val="28"/>
          <w:lang w:val="uz-Latn-UZ"/>
        </w:rPr>
        <w:t xml:space="preserve"> Фан санъатдан ўзининг рационаллиги билан ажралиб туради. Чунки, у образлар даражасида тўхтаб қолмасдан, уни назария даражасигача кўтаради. Шу </w:t>
      </w:r>
      <w:r w:rsidRPr="00FD2229">
        <w:rPr>
          <w:sz w:val="28"/>
          <w:szCs w:val="28"/>
          <w:lang w:val="uz-Latn-UZ"/>
        </w:rPr>
        <w:lastRenderedPageBreak/>
        <w:t xml:space="preserve">ўринда, нафақат фан ва санъат ўртасидаги фарқ хусусида, балки бу икки маданият тармоғининг ўзаро алоқасига ҳам қисқача таъриф берсак. Демак, санъат пайдо бўлишининг илк даврлариданоқ фан ютуқларидан фойдаланиб, ривожланган. Тасвирий санъатдаги бўёқлар, юқори маҳорат билан қурилган иморатлар бунга мисол бўла олади. Қолаверса мусиқадаги ноталар ҳам оддий математик қонунларга бўйсунади.    </w:t>
      </w:r>
    </w:p>
    <w:p w:rsidR="0060432A" w:rsidRPr="00FD2229" w:rsidRDefault="0060432A" w:rsidP="0060432A">
      <w:pPr>
        <w:ind w:firstLine="708"/>
        <w:jc w:val="both"/>
        <w:rPr>
          <w:sz w:val="28"/>
          <w:szCs w:val="28"/>
          <w:lang w:val="uz-Latn-UZ"/>
        </w:rPr>
      </w:pPr>
      <w:r w:rsidRPr="00FD2229">
        <w:rPr>
          <w:sz w:val="28"/>
          <w:szCs w:val="28"/>
          <w:lang w:val="uz-Latn-UZ"/>
        </w:rPr>
        <w:t>Фан техникадан фарқли ўлароқ, олинган билимлардан дунёни ўзгартириш жараёнида фойдаланмайди. Техника эса табиатни ўзгартириш воситаси сифатида яратилади (ФТИ мавзусини қаранг).</w:t>
      </w:r>
    </w:p>
    <w:p w:rsidR="0060432A" w:rsidRPr="00C15FB2" w:rsidRDefault="0060432A" w:rsidP="0060432A">
      <w:pPr>
        <w:ind w:firstLine="708"/>
        <w:jc w:val="both"/>
        <w:rPr>
          <w:i/>
          <w:iCs/>
          <w:sz w:val="28"/>
          <w:szCs w:val="28"/>
          <w:lang w:val="uz-Latn-UZ"/>
        </w:rPr>
      </w:pPr>
      <w:r w:rsidRPr="00C15FB2">
        <w:rPr>
          <w:i/>
          <w:iCs/>
          <w:sz w:val="28"/>
          <w:szCs w:val="28"/>
          <w:lang w:val="uz-Latn-UZ"/>
        </w:rPr>
        <w:t>Мафкурадан фарқли ўлароқ илмий хақиқат умум аҳамиятга эгадир, у жамиятдаги айрим қатламлар манфаатларига боғлиқ эмас.</w:t>
      </w:r>
    </w:p>
    <w:p w:rsidR="0060432A" w:rsidRPr="00FD2229" w:rsidRDefault="0060432A" w:rsidP="0060432A">
      <w:pPr>
        <w:jc w:val="both"/>
        <w:rPr>
          <w:sz w:val="28"/>
          <w:szCs w:val="28"/>
          <w:lang w:val="uz-Cyrl-UZ"/>
        </w:rPr>
      </w:pPr>
      <w:r w:rsidRPr="00FD2229">
        <w:rPr>
          <w:sz w:val="28"/>
          <w:szCs w:val="28"/>
          <w:lang w:val="uz-Latn-UZ"/>
        </w:rPr>
        <w:t xml:space="preserve">               </w:t>
      </w:r>
    </w:p>
    <w:p w:rsidR="0060432A" w:rsidRPr="00FD2229" w:rsidRDefault="0060432A" w:rsidP="0060432A">
      <w:pPr>
        <w:jc w:val="center"/>
        <w:rPr>
          <w:b/>
          <w:bCs/>
          <w:sz w:val="28"/>
          <w:szCs w:val="28"/>
          <w:lang w:val="uz-Cyrl-UZ"/>
        </w:rPr>
      </w:pPr>
      <w:r w:rsidRPr="00FD2229">
        <w:rPr>
          <w:b/>
          <w:bCs/>
          <w:sz w:val="28"/>
          <w:szCs w:val="28"/>
          <w:lang w:val="uz-Cyrl-UZ"/>
        </w:rPr>
        <w:t>Адабиётлар.</w:t>
      </w:r>
    </w:p>
    <w:p w:rsidR="0060432A" w:rsidRPr="00FD2229" w:rsidRDefault="0060432A" w:rsidP="0060432A">
      <w:pPr>
        <w:numPr>
          <w:ilvl w:val="0"/>
          <w:numId w:val="1"/>
        </w:numPr>
        <w:ind w:right="-625"/>
        <w:rPr>
          <w:sz w:val="28"/>
          <w:szCs w:val="28"/>
          <w:lang w:val="uz-Latn-UZ"/>
        </w:rPr>
      </w:pPr>
      <w:r w:rsidRPr="00FD2229">
        <w:rPr>
          <w:sz w:val="28"/>
          <w:szCs w:val="28"/>
          <w:lang w:val="uz-Latn-UZ"/>
        </w:rPr>
        <w:t>Каримов И. А. Ўзбекистон буюк келажак сари – Т.: Ўзбекистон.1998.</w:t>
      </w:r>
    </w:p>
    <w:p w:rsidR="0060432A" w:rsidRPr="00FD2229" w:rsidRDefault="0060432A" w:rsidP="0060432A">
      <w:pPr>
        <w:pStyle w:val="2"/>
        <w:numPr>
          <w:ilvl w:val="0"/>
          <w:numId w:val="1"/>
        </w:numPr>
        <w:spacing w:after="0"/>
        <w:jc w:val="both"/>
        <w:rPr>
          <w:sz w:val="28"/>
          <w:szCs w:val="28"/>
          <w:lang w:val="uz-Latn-UZ"/>
        </w:rPr>
      </w:pPr>
      <w:r w:rsidRPr="00FD2229">
        <w:rPr>
          <w:sz w:val="28"/>
          <w:szCs w:val="28"/>
          <w:lang w:val="uz-Latn-UZ"/>
        </w:rPr>
        <w:t xml:space="preserve">Ҳайруллайев М. М. Абу Наср ал - Фароби. – М.: Наука, </w:t>
      </w:r>
      <w:r w:rsidRPr="00FD2229">
        <w:rPr>
          <w:sz w:val="28"/>
          <w:szCs w:val="28"/>
          <w:lang w:val="uz-Cyrl-UZ"/>
        </w:rPr>
        <w:t>200</w:t>
      </w:r>
      <w:r w:rsidRPr="00FD2229">
        <w:rPr>
          <w:sz w:val="28"/>
          <w:szCs w:val="28"/>
          <w:lang w:val="uz-Latn-UZ"/>
        </w:rPr>
        <w:t>2.</w:t>
      </w:r>
    </w:p>
    <w:p w:rsidR="0060432A" w:rsidRPr="00FD2229" w:rsidRDefault="0060432A" w:rsidP="0060432A">
      <w:pPr>
        <w:pStyle w:val="2"/>
        <w:numPr>
          <w:ilvl w:val="0"/>
          <w:numId w:val="1"/>
        </w:numPr>
        <w:spacing w:after="0"/>
        <w:jc w:val="both"/>
        <w:rPr>
          <w:sz w:val="28"/>
          <w:szCs w:val="28"/>
          <w:lang w:val="uz-Latn-UZ"/>
        </w:rPr>
      </w:pPr>
      <w:r w:rsidRPr="00FD2229">
        <w:rPr>
          <w:sz w:val="28"/>
          <w:szCs w:val="28"/>
          <w:lang w:val="uz-Latn-UZ"/>
        </w:rPr>
        <w:t>Ўзбекистон Миллий энсиклопедияси (1,2,3,4,5,6,7-жилдлар).– Т.: Қомуслар бош тахририяти 2000, 2001, 2002, 2003,2004.</w:t>
      </w:r>
    </w:p>
    <w:p w:rsidR="0060432A" w:rsidRPr="00FD2229" w:rsidRDefault="0060432A" w:rsidP="0060432A">
      <w:pPr>
        <w:pStyle w:val="2"/>
        <w:numPr>
          <w:ilvl w:val="0"/>
          <w:numId w:val="1"/>
        </w:numPr>
        <w:spacing w:after="0"/>
        <w:jc w:val="both"/>
        <w:rPr>
          <w:sz w:val="28"/>
          <w:szCs w:val="28"/>
          <w:lang w:val="uz-Latn-UZ"/>
        </w:rPr>
      </w:pPr>
      <w:r w:rsidRPr="00FD2229">
        <w:rPr>
          <w:sz w:val="28"/>
          <w:szCs w:val="28"/>
          <w:lang w:val="uz-Latn-UZ"/>
        </w:rPr>
        <w:t xml:space="preserve">Вернадский В. И. Биосфера и ноосфера. – М.: Висшая школа, </w:t>
      </w:r>
      <w:r w:rsidRPr="00FD2229">
        <w:rPr>
          <w:sz w:val="28"/>
          <w:szCs w:val="28"/>
          <w:lang w:val="uz-Cyrl-UZ"/>
        </w:rPr>
        <w:t>2000</w:t>
      </w:r>
      <w:r w:rsidRPr="00FD2229">
        <w:rPr>
          <w:sz w:val="28"/>
          <w:szCs w:val="28"/>
          <w:lang w:val="uz-Latn-UZ"/>
        </w:rPr>
        <w:t>.</w:t>
      </w:r>
    </w:p>
    <w:p w:rsidR="0060432A" w:rsidRPr="00FD2229" w:rsidRDefault="0060432A" w:rsidP="0060432A">
      <w:pPr>
        <w:numPr>
          <w:ilvl w:val="0"/>
          <w:numId w:val="1"/>
        </w:numPr>
        <w:rPr>
          <w:sz w:val="28"/>
          <w:szCs w:val="28"/>
          <w:lang w:val="uz-Latn-UZ"/>
        </w:rPr>
      </w:pPr>
      <w:r w:rsidRPr="00FD2229">
        <w:rPr>
          <w:sz w:val="28"/>
          <w:szCs w:val="28"/>
          <w:lang w:val="uz-Latn-UZ"/>
        </w:rPr>
        <w:t xml:space="preserve">«Консепсии современного естествознания» под ред.  И.Я.Ратишева Москва, </w:t>
      </w:r>
      <w:r w:rsidRPr="00FD2229">
        <w:rPr>
          <w:sz w:val="28"/>
          <w:szCs w:val="28"/>
          <w:lang w:val="uz-Cyrl-UZ"/>
        </w:rPr>
        <w:t>2000</w:t>
      </w:r>
      <w:r w:rsidRPr="00FD2229">
        <w:rPr>
          <w:sz w:val="28"/>
          <w:szCs w:val="28"/>
          <w:lang w:val="uz-Latn-UZ"/>
        </w:rPr>
        <w:t>.</w:t>
      </w:r>
    </w:p>
    <w:p w:rsidR="0060432A" w:rsidRPr="00FD2229" w:rsidRDefault="0060432A" w:rsidP="0060432A">
      <w:pPr>
        <w:numPr>
          <w:ilvl w:val="0"/>
          <w:numId w:val="1"/>
        </w:numPr>
        <w:jc w:val="both"/>
        <w:rPr>
          <w:b/>
          <w:bCs/>
          <w:sz w:val="28"/>
          <w:szCs w:val="28"/>
          <w:lang w:val="uz-Cyrl-UZ"/>
        </w:rPr>
      </w:pPr>
      <w:r w:rsidRPr="00FD2229">
        <w:rPr>
          <w:sz w:val="28"/>
          <w:szCs w:val="28"/>
          <w:lang w:val="uz-Latn-UZ"/>
        </w:rPr>
        <w:t>Eлектронная библиотека «Солярис»</w:t>
      </w:r>
      <w:r w:rsidRPr="00FD2229">
        <w:rPr>
          <w:b/>
          <w:bCs/>
          <w:sz w:val="28"/>
          <w:szCs w:val="28"/>
          <w:lang w:val="uz-Latn-UZ"/>
        </w:rPr>
        <w:t xml:space="preserve"> - </w:t>
      </w:r>
      <w:hyperlink r:id="rId6" w:history="1">
        <w:r w:rsidRPr="00C15FB2">
          <w:rPr>
            <w:rStyle w:val="a3"/>
            <w:sz w:val="28"/>
            <w:szCs w:val="28"/>
            <w:lang w:val="uz-Latn-UZ"/>
          </w:rPr>
          <w:t>www.соларис.ру</w:t>
        </w:r>
      </w:hyperlink>
      <w:r w:rsidRPr="00C15FB2">
        <w:rPr>
          <w:sz w:val="28"/>
          <w:szCs w:val="28"/>
          <w:lang w:val="uz-Cyrl-UZ"/>
        </w:rPr>
        <w:t>.</w:t>
      </w:r>
    </w:p>
    <w:p w:rsidR="00BC068A" w:rsidRPr="0060432A" w:rsidRDefault="00BC068A">
      <w:pPr>
        <w:rPr>
          <w:lang w:val="uz-Cyrl-UZ"/>
        </w:rPr>
      </w:pPr>
    </w:p>
    <w:sectPr w:rsidR="00BC068A" w:rsidRPr="006043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11036B"/>
    <w:multiLevelType w:val="multilevel"/>
    <w:tmpl w:val="95B6CFB0"/>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
    <w:nsid w:val="7A032024"/>
    <w:multiLevelType w:val="multilevel"/>
    <w:tmpl w:val="C0BC692A"/>
    <w:lvl w:ilvl="0">
      <w:start w:val="1"/>
      <w:numFmt w:val="decimal"/>
      <w:lvlText w:val="%1."/>
      <w:lvlJc w:val="left"/>
      <w:pPr>
        <w:tabs>
          <w:tab w:val="num" w:pos="720"/>
        </w:tabs>
        <w:ind w:left="720" w:hanging="360"/>
      </w:p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780"/>
        </w:tabs>
        <w:ind w:left="1780" w:hanging="720"/>
      </w:pPr>
      <w:rPr>
        <w:rFonts w:hint="default"/>
      </w:rPr>
    </w:lvl>
    <w:lvl w:ilvl="3">
      <w:start w:val="1"/>
      <w:numFmt w:val="decimal"/>
      <w:isLgl/>
      <w:lvlText w:val="%1.%2.%3.%4."/>
      <w:lvlJc w:val="left"/>
      <w:pPr>
        <w:tabs>
          <w:tab w:val="num" w:pos="2490"/>
        </w:tabs>
        <w:ind w:left="2490" w:hanging="1080"/>
      </w:pPr>
      <w:rPr>
        <w:rFonts w:hint="default"/>
      </w:rPr>
    </w:lvl>
    <w:lvl w:ilvl="4">
      <w:start w:val="1"/>
      <w:numFmt w:val="decimal"/>
      <w:isLgl/>
      <w:lvlText w:val="%1.%2.%3.%4.%5."/>
      <w:lvlJc w:val="left"/>
      <w:pPr>
        <w:tabs>
          <w:tab w:val="num" w:pos="2840"/>
        </w:tabs>
        <w:ind w:left="2840" w:hanging="1080"/>
      </w:pPr>
      <w:rPr>
        <w:rFonts w:hint="default"/>
      </w:rPr>
    </w:lvl>
    <w:lvl w:ilvl="5">
      <w:start w:val="1"/>
      <w:numFmt w:val="decimal"/>
      <w:isLgl/>
      <w:lvlText w:val="%1.%2.%3.%4.%5.%6."/>
      <w:lvlJc w:val="left"/>
      <w:pPr>
        <w:tabs>
          <w:tab w:val="num" w:pos="3550"/>
        </w:tabs>
        <w:ind w:left="3550" w:hanging="1440"/>
      </w:pPr>
      <w:rPr>
        <w:rFonts w:hint="default"/>
      </w:rPr>
    </w:lvl>
    <w:lvl w:ilvl="6">
      <w:start w:val="1"/>
      <w:numFmt w:val="decimal"/>
      <w:isLgl/>
      <w:lvlText w:val="%1.%2.%3.%4.%5.%6.%7."/>
      <w:lvlJc w:val="left"/>
      <w:pPr>
        <w:tabs>
          <w:tab w:val="num" w:pos="4260"/>
        </w:tabs>
        <w:ind w:left="4260" w:hanging="1800"/>
      </w:pPr>
      <w:rPr>
        <w:rFonts w:hint="default"/>
      </w:rPr>
    </w:lvl>
    <w:lvl w:ilvl="7">
      <w:start w:val="1"/>
      <w:numFmt w:val="decimal"/>
      <w:isLgl/>
      <w:lvlText w:val="%1.%2.%3.%4.%5.%6.%7.%8."/>
      <w:lvlJc w:val="left"/>
      <w:pPr>
        <w:tabs>
          <w:tab w:val="num" w:pos="4610"/>
        </w:tabs>
        <w:ind w:left="4610" w:hanging="1800"/>
      </w:pPr>
      <w:rPr>
        <w:rFonts w:hint="default"/>
      </w:rPr>
    </w:lvl>
    <w:lvl w:ilvl="8">
      <w:start w:val="1"/>
      <w:numFmt w:val="decimal"/>
      <w:isLgl/>
      <w:lvlText w:val="%1.%2.%3.%4.%5.%6.%7.%8.%9."/>
      <w:lvlJc w:val="left"/>
      <w:pPr>
        <w:tabs>
          <w:tab w:val="num" w:pos="5320"/>
        </w:tabs>
        <w:ind w:left="532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32A"/>
    <w:rsid w:val="0060432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32A"/>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60432A"/>
    <w:pPr>
      <w:spacing w:after="120"/>
      <w:ind w:left="283"/>
    </w:pPr>
    <w:rPr>
      <w:sz w:val="24"/>
      <w:szCs w:val="24"/>
    </w:rPr>
  </w:style>
  <w:style w:type="character" w:customStyle="1" w:styleId="20">
    <w:name w:val="Основной текст 2 Знак"/>
    <w:basedOn w:val="a0"/>
    <w:link w:val="2"/>
    <w:uiPriority w:val="99"/>
    <w:rsid w:val="0060432A"/>
    <w:rPr>
      <w:rFonts w:ascii="Times New Roman" w:eastAsia="Times New Roman" w:hAnsi="Times New Roman" w:cs="Times New Roman"/>
      <w:sz w:val="24"/>
      <w:szCs w:val="24"/>
      <w:lang w:val="ru-RU" w:eastAsia="ru-RU"/>
    </w:rPr>
  </w:style>
  <w:style w:type="character" w:styleId="a3">
    <w:name w:val="Hyperlink"/>
    <w:basedOn w:val="a0"/>
    <w:uiPriority w:val="99"/>
    <w:rsid w:val="0060432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32A"/>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60432A"/>
    <w:pPr>
      <w:spacing w:after="120"/>
      <w:ind w:left="283"/>
    </w:pPr>
    <w:rPr>
      <w:sz w:val="24"/>
      <w:szCs w:val="24"/>
    </w:rPr>
  </w:style>
  <w:style w:type="character" w:customStyle="1" w:styleId="20">
    <w:name w:val="Основной текст 2 Знак"/>
    <w:basedOn w:val="a0"/>
    <w:link w:val="2"/>
    <w:uiPriority w:val="99"/>
    <w:rsid w:val="0060432A"/>
    <w:rPr>
      <w:rFonts w:ascii="Times New Roman" w:eastAsia="Times New Roman" w:hAnsi="Times New Roman" w:cs="Times New Roman"/>
      <w:sz w:val="24"/>
      <w:szCs w:val="24"/>
      <w:lang w:val="ru-RU" w:eastAsia="ru-RU"/>
    </w:rPr>
  </w:style>
  <w:style w:type="character" w:styleId="a3">
    <w:name w:val="Hyperlink"/>
    <w:basedOn w:val="a0"/>
    <w:uiPriority w:val="99"/>
    <w:rsid w:val="006043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laris.surgut.ru/library/"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1297</Words>
  <Characters>7398</Characters>
  <Application>Microsoft Office Word</Application>
  <DocSecurity>0</DocSecurity>
  <Lines>61</Lines>
  <Paragraphs>17</Paragraphs>
  <ScaleCrop>false</ScaleCrop>
  <Company>Home</Company>
  <LinksUpToDate>false</LinksUpToDate>
  <CharactersWithSpaces>8678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2012-11-05T04:22:00Z</dcterms:created>
  <dcterms:modified xsi:type="dcterms:W3CDTF">2012-11-05T04:22:00Z</dcterms:modified>
</cp:coreProperties>
</file>